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77777777" w:rsidR="00137DA1" w:rsidRPr="00EA3CBF" w:rsidRDefault="00137DA1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52F8BC10" w:rsidR="0033332B" w:rsidRPr="0078226C" w:rsidRDefault="0001270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Komuniké</w:t>
      </w:r>
      <w:r w:rsidR="00BE6CDB">
        <w:rPr>
          <w:b/>
        </w:rPr>
        <w:t xml:space="preserve"> z jednání komise č. 2</w:t>
      </w:r>
      <w:r w:rsidR="00653C4B" w:rsidRPr="0078226C">
        <w:rPr>
          <w:b/>
        </w:rPr>
        <w:t xml:space="preserve"> </w:t>
      </w:r>
      <w:r w:rsidR="00AC56E9" w:rsidRPr="0078226C">
        <w:rPr>
          <w:b/>
        </w:rPr>
        <w:t>–</w:t>
      </w:r>
      <w:r w:rsidR="0078226C" w:rsidRPr="0078226C">
        <w:rPr>
          <w:b/>
        </w:rPr>
        <w:t xml:space="preserve"> 2025</w:t>
      </w:r>
    </w:p>
    <w:p w14:paraId="679169CF" w14:textId="27ABAC58" w:rsidR="00AC56E9" w:rsidRPr="0078226C" w:rsidRDefault="00BE6CDB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8. dubna</w:t>
      </w:r>
      <w:r w:rsidR="00AC56E9" w:rsidRPr="0078226C">
        <w:rPr>
          <w:b/>
        </w:rPr>
        <w:t xml:space="preserve"> </w:t>
      </w:r>
      <w:r w:rsidR="0078226C" w:rsidRPr="0078226C">
        <w:rPr>
          <w:b/>
        </w:rPr>
        <w:t xml:space="preserve">2025 – </w:t>
      </w:r>
      <w:r w:rsidR="00FC3B02">
        <w:rPr>
          <w:b/>
        </w:rPr>
        <w:t>Hustopeče</w:t>
      </w:r>
    </w:p>
    <w:p w14:paraId="3A131CB8" w14:textId="1B2F3B5A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Přítomni: R</w:t>
      </w:r>
      <w:r w:rsidR="007C1A40">
        <w:rPr>
          <w:b/>
        </w:rPr>
        <w:t xml:space="preserve">oman </w:t>
      </w:r>
      <w:proofErr w:type="spellStart"/>
      <w:r w:rsidRPr="0078226C">
        <w:rPr>
          <w:b/>
        </w:rPr>
        <w:t>Vejvančický</w:t>
      </w:r>
      <w:proofErr w:type="spellEnd"/>
      <w:r w:rsidRPr="0078226C">
        <w:rPr>
          <w:b/>
        </w:rPr>
        <w:t>, J</w:t>
      </w:r>
      <w:r w:rsidR="007C1A40">
        <w:rPr>
          <w:b/>
        </w:rPr>
        <w:t xml:space="preserve">iří Špaček, Jaroslav Hubáček, Miroslav </w:t>
      </w:r>
      <w:r w:rsidRPr="0078226C">
        <w:rPr>
          <w:b/>
        </w:rPr>
        <w:t>Strouhal</w:t>
      </w:r>
    </w:p>
    <w:p w14:paraId="0B6754AC" w14:textId="1694600F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Program:</w:t>
      </w:r>
    </w:p>
    <w:p w14:paraId="684B0594" w14:textId="3FA3F4CD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Zahájení </w:t>
      </w:r>
      <w:r w:rsidR="007C1A40">
        <w:rPr>
          <w:b/>
        </w:rPr>
        <w:t xml:space="preserve"> </w:t>
      </w:r>
    </w:p>
    <w:p w14:paraId="2121EA11" w14:textId="570D6E19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Došlá pošta</w:t>
      </w:r>
    </w:p>
    <w:p w14:paraId="7CF475A7" w14:textId="7556112E" w:rsidR="0078226C" w:rsidRPr="00A72510" w:rsidRDefault="00BE6CDB" w:rsidP="00A72510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Nedostatky </w:t>
      </w:r>
      <w:r w:rsidR="00FC3B02">
        <w:rPr>
          <w:b/>
        </w:rPr>
        <w:t xml:space="preserve">rozhodčích </w:t>
      </w:r>
      <w:r>
        <w:rPr>
          <w:b/>
        </w:rPr>
        <w:t> </w:t>
      </w:r>
      <w:r w:rsidR="00FC3B02">
        <w:rPr>
          <w:b/>
        </w:rPr>
        <w:t>(</w:t>
      </w:r>
      <w:r>
        <w:rPr>
          <w:b/>
        </w:rPr>
        <w:t>Záp</w:t>
      </w:r>
      <w:r w:rsidR="00FC3B02">
        <w:rPr>
          <w:b/>
        </w:rPr>
        <w:t>isy</w:t>
      </w:r>
      <w:r>
        <w:rPr>
          <w:b/>
        </w:rPr>
        <w:t xml:space="preserve"> o utkání</w:t>
      </w:r>
      <w:r w:rsidR="00FC3B02">
        <w:rPr>
          <w:b/>
        </w:rPr>
        <w:t>)</w:t>
      </w:r>
      <w:r>
        <w:rPr>
          <w:b/>
        </w:rPr>
        <w:t>.</w:t>
      </w:r>
    </w:p>
    <w:p w14:paraId="1884725F" w14:textId="57B03BDA" w:rsidR="00E2173B" w:rsidRPr="00D46F78" w:rsidRDefault="00FC3B02" w:rsidP="00D46F78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Závěry z kontroly cestovného rozhodčích v hracím termínu 5. a 6.4.</w:t>
      </w:r>
    </w:p>
    <w:p w14:paraId="058CE75B" w14:textId="00D3E1E8" w:rsidR="0078226C" w:rsidRPr="0078226C" w:rsidRDefault="005D6497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Různé</w:t>
      </w:r>
    </w:p>
    <w:p w14:paraId="25ACC48A" w14:textId="5D428FDB" w:rsidR="003F47B6" w:rsidRDefault="0078226C" w:rsidP="005F5A7C">
      <w:pPr>
        <w:spacing w:before="100" w:beforeAutospacing="1" w:after="100" w:afterAutospacing="1" w:line="276" w:lineRule="auto"/>
        <w:jc w:val="both"/>
      </w:pPr>
      <w:r>
        <w:t>Ad 1)</w:t>
      </w:r>
      <w:r w:rsidR="007C1A40">
        <w:t xml:space="preserve"> Schůzi zahájil předseda KR </w:t>
      </w:r>
      <w:proofErr w:type="spellStart"/>
      <w:proofErr w:type="gramStart"/>
      <w:r w:rsidR="007C1A40">
        <w:t>M.Stro</w:t>
      </w:r>
      <w:r w:rsidR="00FC3B02">
        <w:t>uhal</w:t>
      </w:r>
      <w:proofErr w:type="spellEnd"/>
      <w:proofErr w:type="gramEnd"/>
      <w:r w:rsidR="00FC3B02">
        <w:t>.</w:t>
      </w:r>
    </w:p>
    <w:p w14:paraId="54C2043E" w14:textId="031D3253" w:rsidR="009D51E6" w:rsidRDefault="0078226C" w:rsidP="0078226C">
      <w:pPr>
        <w:spacing w:before="100" w:beforeAutospacing="1" w:after="100" w:afterAutospacing="1" w:line="276" w:lineRule="auto"/>
        <w:jc w:val="both"/>
      </w:pPr>
      <w:r>
        <w:t xml:space="preserve">Ad2) </w:t>
      </w:r>
      <w:r w:rsidR="005F5A7C">
        <w:t xml:space="preserve"> </w:t>
      </w:r>
      <w:r w:rsidR="007C1A40">
        <w:t>Komise bere na vědomí:</w:t>
      </w:r>
    </w:p>
    <w:p w14:paraId="4275F2A3" w14:textId="264502E3" w:rsidR="00BE6CDB" w:rsidRDefault="00BE6CDB" w:rsidP="008A2F60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>dopis předsedy TJ Start Vlasatice – utkání 9. ligy Popice – Vlasatice. Komise řešila situaci interním opatřením a bude dále řešeno pohovorem s rozhodčím.</w:t>
      </w:r>
    </w:p>
    <w:p w14:paraId="00BE9ECD" w14:textId="76731FCA" w:rsidR="00BE6CDB" w:rsidRDefault="00BE6CDB" w:rsidP="008A2F60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zápisy z jednání KR </w:t>
      </w:r>
      <w:proofErr w:type="spellStart"/>
      <w:r>
        <w:t>JmKFS</w:t>
      </w:r>
      <w:proofErr w:type="spellEnd"/>
      <w:r>
        <w:t>. Informaci o konání semináře Vzdělávacího programu rozhodčích v Hustopečích dne 8. května 2025.</w:t>
      </w:r>
    </w:p>
    <w:p w14:paraId="12155CC4" w14:textId="7E04AD7B" w:rsidR="00BE6CDB" w:rsidRDefault="008A4EA2" w:rsidP="008A2F60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informaci SK Zaječí o  dopravní situaci v obci Zaječí, která bude komplikovat příjezd na utkání. </w:t>
      </w:r>
      <w:proofErr w:type="gramStart"/>
      <w:r>
        <w:t>Chystá</w:t>
      </w:r>
      <w:proofErr w:type="gramEnd"/>
      <w:r>
        <w:t xml:space="preserve"> se oprava průtahu obcí v celkové její délce. Uzavřena bude část silnice od V. Pavlovic do obce a z protější strany od Nových Mlýnů bude objížďka kolem Vinařství u Kapličky. Omezení týká všech osobních i nákladních aut a předběžný termín dokončení opravy je stanovený na </w:t>
      </w:r>
      <w:proofErr w:type="gramStart"/>
      <w:r>
        <w:t>14.12. 2025</w:t>
      </w:r>
      <w:proofErr w:type="gramEnd"/>
      <w:r>
        <w:t>.</w:t>
      </w:r>
    </w:p>
    <w:p w14:paraId="65E4A07A" w14:textId="1FD56E10" w:rsidR="008A4EA2" w:rsidRDefault="008A4EA2" w:rsidP="0001270C">
      <w:pPr>
        <w:pStyle w:val="Odstavecseseznamem"/>
        <w:numPr>
          <w:ilvl w:val="0"/>
          <w:numId w:val="16"/>
        </w:numPr>
        <w:spacing w:line="276" w:lineRule="auto"/>
      </w:pPr>
      <w:r w:rsidRPr="008A4EA2">
        <w:t>Informaci STK k utkání 13. ko</w:t>
      </w:r>
      <w:r w:rsidR="00A4690E">
        <w:t xml:space="preserve">la </w:t>
      </w:r>
      <w:proofErr w:type="gramStart"/>
      <w:r w:rsidRPr="008A4EA2">
        <w:t>10.ligy</w:t>
      </w:r>
      <w:proofErr w:type="gramEnd"/>
      <w:r w:rsidRPr="008A4EA2">
        <w:t xml:space="preserve"> dospělých, </w:t>
      </w:r>
      <w:proofErr w:type="spellStart"/>
      <w:r w:rsidRPr="008A4EA2">
        <w:t>sk</w:t>
      </w:r>
      <w:proofErr w:type="spellEnd"/>
      <w:r w:rsidRPr="008A4EA2">
        <w:t>. B: TJ Diváky – TJ Sokol Pouzdřany</w:t>
      </w:r>
      <w:r w:rsidR="00A4690E">
        <w:t>.</w:t>
      </w:r>
      <w:r w:rsidRPr="008A4EA2">
        <w:t xml:space="preserve">  Na základě údajů v </w:t>
      </w:r>
      <w:proofErr w:type="spellStart"/>
      <w:r w:rsidRPr="008A4EA2">
        <w:t>ZoU</w:t>
      </w:r>
      <w:proofErr w:type="spellEnd"/>
      <w:r w:rsidRPr="008A4EA2">
        <w:t xml:space="preserve"> a informací ve Zprávě rozhodčího STK zjistila, že při vyplňování </w:t>
      </w:r>
      <w:proofErr w:type="spellStart"/>
      <w:r w:rsidRPr="008A4EA2">
        <w:t>ZoU</w:t>
      </w:r>
      <w:proofErr w:type="spellEnd"/>
      <w:r w:rsidRPr="008A4EA2">
        <w:t xml:space="preserve"> došlo k administrativnímu pochybení družstva TJ Sokol Po</w:t>
      </w:r>
      <w:r>
        <w:t xml:space="preserve">uzdřany. </w:t>
      </w:r>
      <w:r w:rsidRPr="008A4EA2">
        <w:t>Rozh</w:t>
      </w:r>
      <w:r w:rsidR="008A2F60">
        <w:t>o</w:t>
      </w:r>
      <w:r w:rsidRPr="008A4EA2">
        <w:t>dčí zápasu Jaroslav Strouhal předán k řešení do KRD.</w:t>
      </w:r>
    </w:p>
    <w:p w14:paraId="1E7D22C4" w14:textId="77777777" w:rsidR="0001270C" w:rsidRDefault="0001270C" w:rsidP="0001270C">
      <w:pPr>
        <w:spacing w:line="276" w:lineRule="auto"/>
      </w:pPr>
    </w:p>
    <w:p w14:paraId="70CB4960" w14:textId="23C91474" w:rsidR="007C1A40" w:rsidRDefault="007C1A40" w:rsidP="007C1A40">
      <w:pPr>
        <w:spacing w:before="100" w:beforeAutospacing="1" w:after="100" w:afterAutospacing="1" w:line="276" w:lineRule="auto"/>
        <w:jc w:val="both"/>
      </w:pPr>
      <w:r>
        <w:t>A</w:t>
      </w:r>
      <w:r w:rsidR="00BE6CDB">
        <w:t>d3)  Nedostatky</w:t>
      </w:r>
      <w:r w:rsidR="00FC3B02">
        <w:t xml:space="preserve"> rozhodčích</w:t>
      </w:r>
      <w:r w:rsidR="00BE6CDB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0"/>
        <w:gridCol w:w="2571"/>
        <w:gridCol w:w="1256"/>
        <w:gridCol w:w="3970"/>
      </w:tblGrid>
      <w:tr w:rsidR="0001270C" w14:paraId="2C38D965" w14:textId="77777777" w:rsidTr="00A4690E">
        <w:tc>
          <w:tcPr>
            <w:tcW w:w="1270" w:type="dxa"/>
          </w:tcPr>
          <w:p w14:paraId="47F8AA5F" w14:textId="5DE0A6E3" w:rsidR="0001270C" w:rsidRPr="005D6497" w:rsidRDefault="0001270C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Datum:</w:t>
            </w:r>
          </w:p>
        </w:tc>
        <w:tc>
          <w:tcPr>
            <w:tcW w:w="2571" w:type="dxa"/>
          </w:tcPr>
          <w:p w14:paraId="29ACE085" w14:textId="50C053AB" w:rsidR="0001270C" w:rsidRPr="005D6497" w:rsidRDefault="0001270C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Utkání:</w:t>
            </w:r>
          </w:p>
        </w:tc>
        <w:tc>
          <w:tcPr>
            <w:tcW w:w="1256" w:type="dxa"/>
          </w:tcPr>
          <w:p w14:paraId="682E1845" w14:textId="3BEFC19F" w:rsidR="0001270C" w:rsidRPr="005D6497" w:rsidRDefault="0001270C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Rozhodčí:</w:t>
            </w:r>
          </w:p>
        </w:tc>
        <w:tc>
          <w:tcPr>
            <w:tcW w:w="3970" w:type="dxa"/>
          </w:tcPr>
          <w:p w14:paraId="4B65F39F" w14:textId="34D2E67E" w:rsidR="0001270C" w:rsidRPr="005D6497" w:rsidRDefault="0001270C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Nedostatek:</w:t>
            </w:r>
          </w:p>
        </w:tc>
      </w:tr>
      <w:tr w:rsidR="0001270C" w14:paraId="02325B80" w14:textId="77777777" w:rsidTr="00A4690E">
        <w:tc>
          <w:tcPr>
            <w:tcW w:w="1270" w:type="dxa"/>
          </w:tcPr>
          <w:p w14:paraId="1BF8D521" w14:textId="2914E6B4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lastRenderedPageBreak/>
              <w:t>23.3.2025</w:t>
            </w:r>
            <w:proofErr w:type="gramEnd"/>
          </w:p>
        </w:tc>
        <w:tc>
          <w:tcPr>
            <w:tcW w:w="2571" w:type="dxa"/>
          </w:tcPr>
          <w:p w14:paraId="341519DF" w14:textId="7BFAA71B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Popice - Vlasatice</w:t>
            </w:r>
          </w:p>
        </w:tc>
        <w:tc>
          <w:tcPr>
            <w:tcW w:w="1256" w:type="dxa"/>
          </w:tcPr>
          <w:p w14:paraId="288E5369" w14:textId="49BFFA52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Hytych</w:t>
            </w:r>
            <w:proofErr w:type="spellEnd"/>
          </w:p>
        </w:tc>
        <w:tc>
          <w:tcPr>
            <w:tcW w:w="3970" w:type="dxa"/>
          </w:tcPr>
          <w:p w14:paraId="77229CFC" w14:textId="6AA6D04A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Vedoucí družstva hostů uveden jako hráč. Nedostatečná kontrola </w:t>
            </w:r>
            <w:proofErr w:type="spellStart"/>
            <w:r>
              <w:t>ZoU</w:t>
            </w:r>
            <w:proofErr w:type="spellEnd"/>
            <w:r>
              <w:t>.</w:t>
            </w:r>
          </w:p>
        </w:tc>
      </w:tr>
      <w:tr w:rsidR="0001270C" w14:paraId="1CE04B88" w14:textId="77777777" w:rsidTr="00A4690E">
        <w:tc>
          <w:tcPr>
            <w:tcW w:w="1270" w:type="dxa"/>
          </w:tcPr>
          <w:p w14:paraId="60ECE5CF" w14:textId="10186687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23.3.2025</w:t>
            </w:r>
            <w:proofErr w:type="gramEnd"/>
          </w:p>
        </w:tc>
        <w:tc>
          <w:tcPr>
            <w:tcW w:w="2571" w:type="dxa"/>
          </w:tcPr>
          <w:p w14:paraId="7B392BC3" w14:textId="2CAC3CCB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Bořetice – Moravský Žižkov</w:t>
            </w:r>
          </w:p>
        </w:tc>
        <w:tc>
          <w:tcPr>
            <w:tcW w:w="1256" w:type="dxa"/>
          </w:tcPr>
          <w:p w14:paraId="5B50C875" w14:textId="77BC4385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Dubec</w:t>
            </w:r>
          </w:p>
        </w:tc>
        <w:tc>
          <w:tcPr>
            <w:tcW w:w="3970" w:type="dxa"/>
          </w:tcPr>
          <w:p w14:paraId="45270AA5" w14:textId="5F8AB8EC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Neuveden zástupce kapitána. Kapitán střídán.</w:t>
            </w:r>
          </w:p>
        </w:tc>
      </w:tr>
      <w:tr w:rsidR="0001270C" w14:paraId="7E5E1CF5" w14:textId="77777777" w:rsidTr="00A4690E">
        <w:tc>
          <w:tcPr>
            <w:tcW w:w="1270" w:type="dxa"/>
          </w:tcPr>
          <w:p w14:paraId="63BE7021" w14:textId="7B18A72A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30.3.2025</w:t>
            </w:r>
            <w:proofErr w:type="gramEnd"/>
          </w:p>
        </w:tc>
        <w:tc>
          <w:tcPr>
            <w:tcW w:w="2571" w:type="dxa"/>
          </w:tcPr>
          <w:p w14:paraId="1BE08605" w14:textId="200F67C5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Diváky – Pouzdřany</w:t>
            </w:r>
          </w:p>
        </w:tc>
        <w:tc>
          <w:tcPr>
            <w:tcW w:w="1256" w:type="dxa"/>
          </w:tcPr>
          <w:p w14:paraId="0F82341A" w14:textId="71E2C3D5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Strouhal J.</w:t>
            </w:r>
          </w:p>
        </w:tc>
        <w:tc>
          <w:tcPr>
            <w:tcW w:w="3970" w:type="dxa"/>
          </w:tcPr>
          <w:p w14:paraId="11158B76" w14:textId="0DAD3AC7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hráčů před utkáním. Rozhodčí připustil hru hráči, který neměl číslo dresu v souladu se </w:t>
            </w:r>
            <w:proofErr w:type="spellStart"/>
            <w:r>
              <w:t>ZoU</w:t>
            </w:r>
            <w:proofErr w:type="spellEnd"/>
            <w:r>
              <w:t>. I když bylo prokázáno, že hráč hraje oprávněně, nepustil rozhodčí hráče d</w:t>
            </w:r>
            <w:r w:rsidR="00A4690E">
              <w:t>o druhého poločasu.</w:t>
            </w:r>
          </w:p>
        </w:tc>
      </w:tr>
      <w:tr w:rsidR="0001270C" w14:paraId="317D715F" w14:textId="77777777" w:rsidTr="00A4690E">
        <w:tc>
          <w:tcPr>
            <w:tcW w:w="1270" w:type="dxa"/>
          </w:tcPr>
          <w:p w14:paraId="7B89D38C" w14:textId="42414281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30.3.2025</w:t>
            </w:r>
            <w:proofErr w:type="gramEnd"/>
          </w:p>
        </w:tc>
        <w:tc>
          <w:tcPr>
            <w:tcW w:w="2571" w:type="dxa"/>
          </w:tcPr>
          <w:p w14:paraId="71858C08" w14:textId="64CDBCB6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proofErr w:type="gramStart"/>
            <w:r>
              <w:t>V.Němčice</w:t>
            </w:r>
            <w:proofErr w:type="spellEnd"/>
            <w:proofErr w:type="gramEnd"/>
            <w:r>
              <w:t xml:space="preserve"> B – Pasohlávky/Ivaň B</w:t>
            </w:r>
          </w:p>
        </w:tc>
        <w:tc>
          <w:tcPr>
            <w:tcW w:w="1256" w:type="dxa"/>
          </w:tcPr>
          <w:p w14:paraId="2B59F795" w14:textId="209C18B5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Vlček</w:t>
            </w:r>
          </w:p>
        </w:tc>
        <w:tc>
          <w:tcPr>
            <w:tcW w:w="3970" w:type="dxa"/>
          </w:tcPr>
          <w:p w14:paraId="357BDF87" w14:textId="3E5CDA5A" w:rsidR="0001270C" w:rsidRDefault="0001270C" w:rsidP="00FC3B02">
            <w:pPr>
              <w:spacing w:before="100" w:beforeAutospacing="1" w:after="100" w:afterAutospacing="1" w:line="276" w:lineRule="auto"/>
              <w:jc w:val="both"/>
            </w:pPr>
            <w:r>
              <w:t xml:space="preserve">Vedoucí družstva domácích uveden jako AR1  Nedostatečná kontrola </w:t>
            </w:r>
            <w:proofErr w:type="spellStart"/>
            <w:r>
              <w:t>ZoU</w:t>
            </w:r>
            <w:proofErr w:type="spellEnd"/>
            <w:r>
              <w:t>.</w:t>
            </w:r>
          </w:p>
        </w:tc>
      </w:tr>
      <w:tr w:rsidR="0001270C" w14:paraId="6E6EB0C5" w14:textId="77777777" w:rsidTr="00A4690E">
        <w:tc>
          <w:tcPr>
            <w:tcW w:w="1270" w:type="dxa"/>
          </w:tcPr>
          <w:p w14:paraId="34730EF9" w14:textId="364BB1BC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30.3</w:t>
            </w:r>
            <w:r w:rsidR="00A4690E">
              <w:t xml:space="preserve">. </w:t>
            </w:r>
            <w:r>
              <w:t>2025</w:t>
            </w:r>
            <w:proofErr w:type="gramEnd"/>
          </w:p>
        </w:tc>
        <w:tc>
          <w:tcPr>
            <w:tcW w:w="2571" w:type="dxa"/>
          </w:tcPr>
          <w:p w14:paraId="3D12288B" w14:textId="0FACE146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proofErr w:type="gramStart"/>
            <w:r>
              <w:t>V.Pavlovice</w:t>
            </w:r>
            <w:proofErr w:type="spellEnd"/>
            <w:proofErr w:type="gramEnd"/>
            <w:r>
              <w:t xml:space="preserve"> B/</w:t>
            </w:r>
            <w:r w:rsidR="00A4690E">
              <w:t xml:space="preserve">Starovičky - </w:t>
            </w:r>
            <w:r>
              <w:t>Bořetice</w:t>
            </w:r>
          </w:p>
        </w:tc>
        <w:tc>
          <w:tcPr>
            <w:tcW w:w="1256" w:type="dxa"/>
          </w:tcPr>
          <w:p w14:paraId="7CAA3E46" w14:textId="7BC8A39C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Kocourek</w:t>
            </w:r>
          </w:p>
        </w:tc>
        <w:tc>
          <w:tcPr>
            <w:tcW w:w="3970" w:type="dxa"/>
          </w:tcPr>
          <w:p w14:paraId="2A240535" w14:textId="2775A35D" w:rsidR="0001270C" w:rsidRDefault="0001270C" w:rsidP="007C1A40">
            <w:pPr>
              <w:spacing w:before="100" w:beforeAutospacing="1" w:after="100" w:afterAutospacing="1" w:line="276" w:lineRule="auto"/>
              <w:jc w:val="both"/>
            </w:pPr>
            <w:r>
              <w:t>Nedostavení se k utkání. Pozdní omluva z řízení.</w:t>
            </w:r>
          </w:p>
        </w:tc>
      </w:tr>
    </w:tbl>
    <w:p w14:paraId="2697E936" w14:textId="222A189D" w:rsidR="0001270C" w:rsidRDefault="0001270C" w:rsidP="007C1A40">
      <w:pPr>
        <w:spacing w:before="100" w:beforeAutospacing="1" w:after="100" w:afterAutospacing="1" w:line="276" w:lineRule="auto"/>
        <w:jc w:val="both"/>
      </w:pPr>
      <w:r>
        <w:t xml:space="preserve">Opatření komise budou sděleny rozhodčím  e-mailem. </w:t>
      </w:r>
    </w:p>
    <w:p w14:paraId="3CC16DA9" w14:textId="2CDA8DC4" w:rsidR="008A2F60" w:rsidRDefault="00FC3B02" w:rsidP="007C1A40">
      <w:pPr>
        <w:spacing w:before="100" w:beforeAutospacing="1" w:after="100" w:afterAutospacing="1" w:line="276" w:lineRule="auto"/>
        <w:jc w:val="both"/>
      </w:pPr>
      <w:r>
        <w:t>Komise dále eviduje nedostatky v </w:t>
      </w:r>
      <w:proofErr w:type="spellStart"/>
      <w:r>
        <w:t>ZoU</w:t>
      </w:r>
      <w:proofErr w:type="spellEnd"/>
      <w:r>
        <w:t>, které bude pokutovat v případě opakování. Jedná se o:</w:t>
      </w:r>
    </w:p>
    <w:p w14:paraId="08EABE6F" w14:textId="354EB6FA" w:rsidR="00FC3B02" w:rsidRDefault="00FC3B02" w:rsidP="00FC3B02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>V </w:t>
      </w:r>
      <w:proofErr w:type="spellStart"/>
      <w:r>
        <w:t>ZoU</w:t>
      </w:r>
      <w:proofErr w:type="spellEnd"/>
      <w:r>
        <w:t xml:space="preserve"> nevyplněn povrch hrací plochy</w:t>
      </w:r>
    </w:p>
    <w:p w14:paraId="27CE66B8" w14:textId="52627F21" w:rsidR="00FC3B02" w:rsidRDefault="00FC3B02" w:rsidP="00FC3B02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>Chybí způsob obsazení funkce AR2 v případě, že byl na utkání delegován pouze jeden asistent.</w:t>
      </w:r>
    </w:p>
    <w:p w14:paraId="27B3F86C" w14:textId="370AE3E2" w:rsidR="00FC3B02" w:rsidRDefault="00FC3B02" w:rsidP="00FC3B02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>Chybí informace o povinné poradě rozhodčích, vedoucích družstev a hlavního pořadatele před utkáním.</w:t>
      </w:r>
    </w:p>
    <w:p w14:paraId="39CF6F00" w14:textId="0C4E0312" w:rsidR="00FC3B02" w:rsidRDefault="00E2760F" w:rsidP="00FC3B02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 w:rsidRPr="00FC3B02">
        <w:t xml:space="preserve">Ad4) </w:t>
      </w:r>
      <w:r w:rsidR="00FC3B02" w:rsidRPr="00FC3B02">
        <w:t xml:space="preserve">  Závěry z kontroly </w:t>
      </w:r>
      <w:r w:rsidR="00FC3B02">
        <w:t xml:space="preserve">výše </w:t>
      </w:r>
      <w:r w:rsidR="00FC3B02" w:rsidRPr="00FC3B02">
        <w:t xml:space="preserve">cestovného rozhodčích v hracím termínu 5. a </w:t>
      </w:r>
      <w:proofErr w:type="gramStart"/>
      <w:r w:rsidR="00FC3B02" w:rsidRPr="00FC3B02">
        <w:t>6.4.</w:t>
      </w:r>
      <w:r w:rsidR="00FC3B02">
        <w:t xml:space="preserve"> 2025</w:t>
      </w:r>
      <w:proofErr w:type="gramEnd"/>
      <w:r w:rsidR="00FC3B02">
        <w:t>.</w:t>
      </w:r>
    </w:p>
    <w:p w14:paraId="5B8E2026" w14:textId="755B1FBA" w:rsidR="005D6497" w:rsidRDefault="00FC3B02" w:rsidP="0001270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 xml:space="preserve">     Komise provedla kontrolu výše cestovného ve vybraných utkáních soutěží a konstatuje, že neshledala výraznější nedostatky</w:t>
      </w:r>
      <w:r w:rsidR="00A4690E">
        <w:t>.</w:t>
      </w:r>
      <w:r>
        <w:t xml:space="preserve"> Komise přesto znovu upozorňuje rozhodčí, že c</w:t>
      </w:r>
      <w:r w:rsidRPr="006732F4">
        <w:t xml:space="preserve">estovné do </w:t>
      </w:r>
      <w:r w:rsidR="00A4690E">
        <w:t>Z</w:t>
      </w:r>
      <w:r w:rsidRPr="006732F4">
        <w:t xml:space="preserve">ápisu o utkání uvádí rozhodčí nejkratší cestou dle </w:t>
      </w:r>
      <w:hyperlink r:id="rId9" w:history="1">
        <w:r w:rsidRPr="00FC3B02">
          <w:rPr>
            <w:rStyle w:val="Hypertextovodkaz"/>
            <w:color w:val="auto"/>
          </w:rPr>
          <w:t>www.mapy.cz</w:t>
        </w:r>
      </w:hyperlink>
      <w:r w:rsidRPr="00FC3B02">
        <w:rPr>
          <w:rStyle w:val="Hypertextovodkaz"/>
          <w:color w:val="auto"/>
        </w:rPr>
        <w:t xml:space="preserve"> </w:t>
      </w:r>
      <w:r w:rsidRPr="00FC3B02">
        <w:rPr>
          <w:rStyle w:val="Hypertextovodkaz"/>
          <w:color w:val="auto"/>
          <w:u w:val="none"/>
        </w:rPr>
        <w:t>z místa bydliště do místa, které označil organizátor utkání. Místem bydliště je adresa uvedená v</w:t>
      </w:r>
      <w:r>
        <w:rPr>
          <w:rStyle w:val="Hypertextovodkaz"/>
          <w:color w:val="auto"/>
          <w:u w:val="none"/>
        </w:rPr>
        <w:t xml:space="preserve"> osobních dokladech </w:t>
      </w:r>
      <w:r w:rsidR="00A4690E">
        <w:rPr>
          <w:rStyle w:val="Hypertextovodkaz"/>
          <w:color w:val="auto"/>
          <w:u w:val="none"/>
        </w:rPr>
        <w:t xml:space="preserve"> rozhodčího (</w:t>
      </w:r>
      <w:r w:rsidRPr="00FC3B02">
        <w:rPr>
          <w:rStyle w:val="Hypertextovodkaz"/>
          <w:color w:val="auto"/>
          <w:u w:val="none"/>
        </w:rPr>
        <w:t>OP)</w:t>
      </w:r>
      <w:r>
        <w:rPr>
          <w:rStyle w:val="Hypertextovodkaz"/>
          <w:color w:val="auto"/>
          <w:u w:val="none"/>
        </w:rPr>
        <w:t xml:space="preserve"> a v listině rozhodčích.</w:t>
      </w:r>
      <w:r w:rsidRPr="00FC3B02">
        <w:rPr>
          <w:rStyle w:val="Hypertextovodkaz"/>
          <w:color w:val="auto"/>
          <w:u w:val="none"/>
        </w:rPr>
        <w:t xml:space="preserve"> Rozhodčí s trvalým bydliště mimo okresu Břeclav účtují cestovné od hranice okresu, kde na jeho území přijíždí.</w:t>
      </w:r>
      <w:r>
        <w:t xml:space="preserve"> </w:t>
      </w:r>
      <w:r w:rsidR="00A4690E">
        <w:t>Jakékoliv odchylky (</w:t>
      </w:r>
      <w:r w:rsidRPr="006732F4">
        <w:t>například objížďka na trase) je nutné popsat v komentáři ve zprávě rozhodčího.</w:t>
      </w:r>
    </w:p>
    <w:p w14:paraId="76744BB6" w14:textId="0071E292" w:rsidR="005D6497" w:rsidRDefault="005D6497" w:rsidP="00FC3B02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>Ad5) Různé</w:t>
      </w:r>
      <w:bookmarkStart w:id="0" w:name="_GoBack"/>
      <w:bookmarkEnd w:id="0"/>
    </w:p>
    <w:p w14:paraId="2C0DBA0E" w14:textId="01B4FCC3" w:rsidR="005D6497" w:rsidRPr="006732F4" w:rsidRDefault="005D6497" w:rsidP="005D6497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>Komise rozhodčích připravuje na 8. května 2025 seminář Vzdělávacího programu rozhodčích, který by se měl uskutečnit v Hustopečích. Komise rozhodčích doporučuje účast všem rozhodčím, kteří mají zájem o svůj další rozvoj. Pozvánky budou rozhodčím zaslány dodatečně.</w:t>
      </w:r>
    </w:p>
    <w:p w14:paraId="53852ADC" w14:textId="77777777" w:rsidR="003F47B6" w:rsidRPr="00A4690E" w:rsidRDefault="003F47B6" w:rsidP="003F47B6">
      <w:pPr>
        <w:spacing w:before="100" w:beforeAutospacing="1" w:after="100" w:afterAutospacing="1" w:line="276" w:lineRule="auto"/>
        <w:jc w:val="both"/>
        <w:rPr>
          <w:sz w:val="16"/>
          <w:szCs w:val="16"/>
        </w:rPr>
      </w:pPr>
    </w:p>
    <w:p w14:paraId="642467E4" w14:textId="7D9AE9CF" w:rsidR="0033332B" w:rsidRPr="00EA3CBF" w:rsidRDefault="003F47B6" w:rsidP="00A4690E">
      <w:pPr>
        <w:spacing w:before="100" w:beforeAutospacing="1" w:after="100" w:afterAutospacing="1" w:line="276" w:lineRule="auto"/>
        <w:jc w:val="both"/>
      </w:pPr>
      <w:r w:rsidRPr="006732F4">
        <w:t>Zapsal: Miroslav Strouhal, předseda KR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B9537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C272" w14:textId="77777777" w:rsidR="00E22816" w:rsidRDefault="00E22816">
      <w:r>
        <w:separator/>
      </w:r>
    </w:p>
  </w:endnote>
  <w:endnote w:type="continuationSeparator" w:id="0">
    <w:p w14:paraId="693F88E8" w14:textId="77777777" w:rsidR="00E22816" w:rsidRDefault="00E2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FC3B02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FC3B02" w:rsidRPr="00C631AF" w:rsidRDefault="00FC3B02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FC3B02" w:rsidRPr="00C631AF" w:rsidRDefault="00FC3B02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A4690E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A4690E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FC3B02" w:rsidRPr="00C631AF" w:rsidRDefault="00FC3B02" w:rsidP="002A1865">
          <w:pPr>
            <w:pStyle w:val="Zhlav"/>
            <w:rPr>
              <w:lang w:eastAsia="en-US"/>
            </w:rPr>
          </w:pPr>
        </w:p>
      </w:tc>
    </w:tr>
    <w:tr w:rsidR="00FC3B02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FC3B02" w:rsidRPr="00C631AF" w:rsidRDefault="00FC3B02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FC3B02" w:rsidRPr="00C631AF" w:rsidRDefault="00FC3B02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FC3B02" w:rsidRPr="00C631AF" w:rsidRDefault="00FC3B02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FC3B02" w:rsidRPr="002A1865" w:rsidRDefault="00FC3B02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2D1E4" w14:textId="77777777" w:rsidR="00E22816" w:rsidRDefault="00E22816">
      <w:r>
        <w:separator/>
      </w:r>
    </w:p>
  </w:footnote>
  <w:footnote w:type="continuationSeparator" w:id="0">
    <w:p w14:paraId="38933BC8" w14:textId="77777777" w:rsidR="00E22816" w:rsidRDefault="00E2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FC3B02" w:rsidRDefault="00FC3B0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A497E"/>
    <w:multiLevelType w:val="hybridMultilevel"/>
    <w:tmpl w:val="9A6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7B98"/>
    <w:multiLevelType w:val="hybridMultilevel"/>
    <w:tmpl w:val="FBF8FCFC"/>
    <w:lvl w:ilvl="0" w:tplc="AF024B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3" w15:restartNumberingAfterBreak="0">
    <w:nsid w:val="62954795"/>
    <w:multiLevelType w:val="hybridMultilevel"/>
    <w:tmpl w:val="D3CE24B6"/>
    <w:lvl w:ilvl="0" w:tplc="33B06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1270C"/>
    <w:rsid w:val="00021577"/>
    <w:rsid w:val="000256C3"/>
    <w:rsid w:val="000266C4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7F4B"/>
    <w:rsid w:val="001814D5"/>
    <w:rsid w:val="00184160"/>
    <w:rsid w:val="00190DD4"/>
    <w:rsid w:val="00194357"/>
    <w:rsid w:val="001953CB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44B14"/>
    <w:rsid w:val="00356487"/>
    <w:rsid w:val="003574FC"/>
    <w:rsid w:val="00364D3C"/>
    <w:rsid w:val="00381DE9"/>
    <w:rsid w:val="0039458F"/>
    <w:rsid w:val="003B0B40"/>
    <w:rsid w:val="003B6F60"/>
    <w:rsid w:val="003C1F4D"/>
    <w:rsid w:val="003C6910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95A"/>
    <w:rsid w:val="00505CFD"/>
    <w:rsid w:val="00506307"/>
    <w:rsid w:val="0050799E"/>
    <w:rsid w:val="00511221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6497"/>
    <w:rsid w:val="005D7406"/>
    <w:rsid w:val="005E0DAA"/>
    <w:rsid w:val="005F1596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72F9B"/>
    <w:rsid w:val="006732F4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226C"/>
    <w:rsid w:val="00785132"/>
    <w:rsid w:val="007A02F7"/>
    <w:rsid w:val="007C1A40"/>
    <w:rsid w:val="007C3D15"/>
    <w:rsid w:val="007E6919"/>
    <w:rsid w:val="007F565F"/>
    <w:rsid w:val="00822FD1"/>
    <w:rsid w:val="0082681C"/>
    <w:rsid w:val="008305BD"/>
    <w:rsid w:val="0083372C"/>
    <w:rsid w:val="0084119D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5884"/>
    <w:rsid w:val="00890C71"/>
    <w:rsid w:val="0089139E"/>
    <w:rsid w:val="008A2F60"/>
    <w:rsid w:val="008A413D"/>
    <w:rsid w:val="008A4EA2"/>
    <w:rsid w:val="008A7B2F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5495"/>
    <w:rsid w:val="009746AB"/>
    <w:rsid w:val="00980BDB"/>
    <w:rsid w:val="00993BCC"/>
    <w:rsid w:val="009962D0"/>
    <w:rsid w:val="009977D8"/>
    <w:rsid w:val="009A60E7"/>
    <w:rsid w:val="009C7F24"/>
    <w:rsid w:val="009D10BD"/>
    <w:rsid w:val="009D51E6"/>
    <w:rsid w:val="009F5F18"/>
    <w:rsid w:val="009F6AF8"/>
    <w:rsid w:val="00A05475"/>
    <w:rsid w:val="00A25806"/>
    <w:rsid w:val="00A310D7"/>
    <w:rsid w:val="00A4690E"/>
    <w:rsid w:val="00A545E6"/>
    <w:rsid w:val="00A64430"/>
    <w:rsid w:val="00A72510"/>
    <w:rsid w:val="00A817FA"/>
    <w:rsid w:val="00A911B8"/>
    <w:rsid w:val="00AA24C0"/>
    <w:rsid w:val="00AB27A9"/>
    <w:rsid w:val="00AB7285"/>
    <w:rsid w:val="00AC56E9"/>
    <w:rsid w:val="00AD6BA5"/>
    <w:rsid w:val="00AD6F15"/>
    <w:rsid w:val="00AE06CB"/>
    <w:rsid w:val="00AE2C6E"/>
    <w:rsid w:val="00AF753A"/>
    <w:rsid w:val="00B01A6E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E6CDB"/>
    <w:rsid w:val="00BF1D33"/>
    <w:rsid w:val="00C00F6E"/>
    <w:rsid w:val="00C01BDE"/>
    <w:rsid w:val="00C06439"/>
    <w:rsid w:val="00C130D1"/>
    <w:rsid w:val="00C21925"/>
    <w:rsid w:val="00C236BD"/>
    <w:rsid w:val="00C47AA3"/>
    <w:rsid w:val="00C50FB1"/>
    <w:rsid w:val="00C5296D"/>
    <w:rsid w:val="00C5548B"/>
    <w:rsid w:val="00C631AF"/>
    <w:rsid w:val="00C72642"/>
    <w:rsid w:val="00C812C2"/>
    <w:rsid w:val="00C81B54"/>
    <w:rsid w:val="00CA1959"/>
    <w:rsid w:val="00CB69A1"/>
    <w:rsid w:val="00CB6F5C"/>
    <w:rsid w:val="00CC1253"/>
    <w:rsid w:val="00CD3FCB"/>
    <w:rsid w:val="00CE3B9A"/>
    <w:rsid w:val="00D0282D"/>
    <w:rsid w:val="00D061F0"/>
    <w:rsid w:val="00D162EB"/>
    <w:rsid w:val="00D46F78"/>
    <w:rsid w:val="00D5385E"/>
    <w:rsid w:val="00D540F7"/>
    <w:rsid w:val="00D613C8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73B"/>
    <w:rsid w:val="00E2180C"/>
    <w:rsid w:val="00E22816"/>
    <w:rsid w:val="00E261AF"/>
    <w:rsid w:val="00E26660"/>
    <w:rsid w:val="00E2760F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5CB8"/>
    <w:rsid w:val="00EF731D"/>
    <w:rsid w:val="00F01C8C"/>
    <w:rsid w:val="00F315AA"/>
    <w:rsid w:val="00F73206"/>
    <w:rsid w:val="00F80C2F"/>
    <w:rsid w:val="00F93F6A"/>
    <w:rsid w:val="00FA2F46"/>
    <w:rsid w:val="00FB105C"/>
    <w:rsid w:val="00FB7FA1"/>
    <w:rsid w:val="00FC3B02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4</cp:revision>
  <cp:lastPrinted>2025-03-19T21:44:00Z</cp:lastPrinted>
  <dcterms:created xsi:type="dcterms:W3CDTF">2025-04-08T17:57:00Z</dcterms:created>
  <dcterms:modified xsi:type="dcterms:W3CDTF">2025-04-10T18:24:00Z</dcterms:modified>
</cp:coreProperties>
</file>